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4F2AEA3C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="001E7E25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آناتومی رادیولوژیک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B6D3C2A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1E7E2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E7E25" w:rsidRPr="001E7E25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آناتومی</w:t>
      </w:r>
    </w:p>
    <w:p w14:paraId="14B91A52" w14:textId="6529894E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1E7E25" w:rsidRPr="001E7E25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آناتومی رادیولوژیک</w:t>
      </w:r>
    </w:p>
    <w:p w14:paraId="1C338A3E" w14:textId="007B19EC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530F44">
        <w:rPr>
          <w:rFonts w:asciiTheme="majorBidi" w:hAnsiTheme="majorBidi" w:cs="B Nazanin" w:hint="cs"/>
          <w:sz w:val="24"/>
          <w:szCs w:val="24"/>
          <w:rtl/>
          <w:lang w:bidi="fa-IR"/>
        </w:rPr>
        <w:t>22</w:t>
      </w:r>
    </w:p>
    <w:p w14:paraId="004B26D2" w14:textId="45D0C1E9" w:rsidR="00F51BF7" w:rsidRPr="00B37985" w:rsidRDefault="00E270DE" w:rsidP="00BA63C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1E7E25" w:rsidRPr="001E7E25">
        <w:rPr>
          <w:rFonts w:cs="B Nazanin" w:hint="cs"/>
          <w:rtl/>
        </w:rPr>
        <w:t xml:space="preserve"> </w:t>
      </w:r>
      <w:r w:rsidR="00250D19">
        <w:rPr>
          <w:rFonts w:cs="B Nazanin" w:hint="cs"/>
          <w:color w:val="4F81BD" w:themeColor="accent1"/>
          <w:rtl/>
        </w:rPr>
        <w:t>0.</w:t>
      </w:r>
      <w:r w:rsidR="00BA63CA">
        <w:rPr>
          <w:rFonts w:cs="B Nazanin" w:hint="cs"/>
          <w:color w:val="4F81BD" w:themeColor="accent1"/>
          <w:rtl/>
        </w:rPr>
        <w:t>5</w:t>
      </w:r>
      <w:r w:rsidR="001E7E25" w:rsidRPr="001E7E25">
        <w:rPr>
          <w:rFonts w:cs="B Nazanin" w:hint="cs"/>
          <w:color w:val="4F81BD" w:themeColor="accent1"/>
          <w:rtl/>
        </w:rPr>
        <w:t xml:space="preserve"> واحد نظری و</w:t>
      </w:r>
      <w:r w:rsidR="00BA63CA">
        <w:rPr>
          <w:rFonts w:cs="B Nazanin" w:hint="cs"/>
          <w:color w:val="4F81BD" w:themeColor="accent1"/>
          <w:rtl/>
        </w:rPr>
        <w:t>0.5</w:t>
      </w:r>
      <w:r w:rsidR="001E7E25" w:rsidRPr="001E7E25">
        <w:rPr>
          <w:rFonts w:cs="B Nazanin" w:hint="cs"/>
          <w:color w:val="4F81BD" w:themeColor="accent1"/>
          <w:rtl/>
        </w:rPr>
        <w:t xml:space="preserve"> واحد </w:t>
      </w:r>
      <w:r w:rsidR="00BA63CA">
        <w:rPr>
          <w:rFonts w:cs="B Nazanin" w:hint="cs"/>
          <w:color w:val="4F81BD" w:themeColor="accent1"/>
          <w:rtl/>
        </w:rPr>
        <w:t>عملی</w:t>
      </w:r>
    </w:p>
    <w:p w14:paraId="5E1D05E7" w14:textId="79B55BAF" w:rsidR="00F51BF7" w:rsidRPr="0038172F" w:rsidRDefault="00F51BF7" w:rsidP="00680F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33231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80F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دکتر </w:t>
      </w:r>
      <w:r w:rsidR="00250D1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غزاله تفاق</w:t>
      </w:r>
    </w:p>
    <w:p w14:paraId="1A7850EE" w14:textId="209CB32B" w:rsidR="00F51BF7" w:rsidRPr="0038172F" w:rsidRDefault="00E270DE" w:rsidP="00995DA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F51BF7" w:rsidRPr="002742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</w:t>
      </w:r>
      <w:r w:rsidR="00680F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دکتر </w:t>
      </w:r>
      <w:r w:rsidR="00250D19" w:rsidRPr="00250D19">
        <w:rPr>
          <w:rFonts w:asciiTheme="majorBidi" w:hAnsiTheme="majorBidi" w:cs="B Nazanin"/>
          <w:color w:val="4F81BD" w:themeColor="accent1"/>
          <w:sz w:val="24"/>
          <w:szCs w:val="24"/>
          <w:rtl/>
          <w:lang w:bidi="fa-IR"/>
        </w:rPr>
        <w:t>غزاله تفاق</w:t>
      </w:r>
    </w:p>
    <w:p w14:paraId="14C56C71" w14:textId="0A80E3D5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1E7E25" w:rsidRPr="001E7E25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ندارد</w:t>
      </w:r>
    </w:p>
    <w:p w14:paraId="74DDE471" w14:textId="5B54D72A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1E7E2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E7E25" w:rsidRPr="001E7E25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دکتری آناتومی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40FC98B9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33231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32319" w:rsidRPr="0033231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استاد</w:t>
      </w:r>
    </w:p>
    <w:p w14:paraId="12DF76AB" w14:textId="46E459F5" w:rsidR="00852EA4" w:rsidRPr="0038172F" w:rsidRDefault="00852EA4" w:rsidP="00680F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A93B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80F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رادیولوژی</w:t>
      </w:r>
    </w:p>
    <w:p w14:paraId="0FC2E735" w14:textId="772FCB40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A93B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80F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دانشکده پزشکی</w:t>
      </w:r>
    </w:p>
    <w:p w14:paraId="432C8EAE" w14:textId="35BEF251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530F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50D19" w:rsidRPr="00250D19">
        <w:rPr>
          <w:rFonts w:asciiTheme="majorBidi" w:hAnsiTheme="majorBidi" w:cs="B Nazanin"/>
          <w:sz w:val="24"/>
          <w:szCs w:val="24"/>
          <w:rtl/>
          <w:lang w:bidi="fa-IR"/>
        </w:rPr>
        <w:t>09132749107</w:t>
      </w:r>
    </w:p>
    <w:p w14:paraId="1F6A8C6B" w14:textId="0E5B7301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530F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50D19" w:rsidRPr="00250D19">
        <w:rPr>
          <w:rFonts w:asciiTheme="majorBidi" w:hAnsiTheme="majorBidi" w:cs="B Nazanin"/>
          <w:sz w:val="24"/>
          <w:szCs w:val="24"/>
          <w:lang w:bidi="fa-IR"/>
        </w:rPr>
        <w:t>Tefagh.gh@gmail.com</w:t>
      </w:r>
    </w:p>
    <w:p w14:paraId="659E1C33" w14:textId="3F1EAB8D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3789C534" w14:textId="16A82813" w:rsidR="001B6A38" w:rsidRPr="00A93B8F" w:rsidRDefault="00A93B8F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8"/>
          <w:szCs w:val="28"/>
          <w:lang w:bidi="fa-IR"/>
        </w:rPr>
      </w:pPr>
      <w:r w:rsidRPr="00A93B8F">
        <w:rPr>
          <w:rFonts w:cs="B Nazanin" w:hint="cs"/>
          <w:b/>
          <w:bCs/>
          <w:color w:val="4F81BD" w:themeColor="accent1"/>
          <w:sz w:val="24"/>
          <w:szCs w:val="24"/>
          <w:rtl/>
        </w:rPr>
        <w:t>در این درس دانشجو با آناتومی رادیولوژیک،</w:t>
      </w:r>
      <w:r>
        <w:rPr>
          <w:rFonts w:cs="B Nazanin" w:hint="cs"/>
          <w:b/>
          <w:bCs/>
          <w:color w:val="4F81BD" w:themeColor="accent1"/>
          <w:sz w:val="24"/>
          <w:szCs w:val="24"/>
          <w:rtl/>
        </w:rPr>
        <w:t xml:space="preserve"> </w:t>
      </w:r>
      <w:r w:rsidRPr="00A93B8F">
        <w:rPr>
          <w:rFonts w:cs="B Nazanin" w:hint="cs"/>
          <w:b/>
          <w:bCs/>
          <w:color w:val="4F81BD" w:themeColor="accent1"/>
          <w:sz w:val="24"/>
          <w:szCs w:val="24"/>
          <w:rtl/>
        </w:rPr>
        <w:t>نحوه تشکیل تصاویر مختلف در رادیوگرافی</w:t>
      </w:r>
      <w:r w:rsidRPr="00A93B8F">
        <w:rPr>
          <w:rFonts w:cs="B Nazanin"/>
          <w:b/>
          <w:bCs/>
          <w:color w:val="4F81BD" w:themeColor="accent1"/>
          <w:sz w:val="24"/>
          <w:szCs w:val="24"/>
          <w:rtl/>
        </w:rPr>
        <w:softHyphen/>
      </w:r>
      <w:r w:rsidRPr="00A93B8F">
        <w:rPr>
          <w:rFonts w:cs="B Nazanin" w:hint="cs"/>
          <w:b/>
          <w:bCs/>
          <w:color w:val="4F81BD" w:themeColor="accent1"/>
          <w:sz w:val="24"/>
          <w:szCs w:val="24"/>
          <w:rtl/>
        </w:rPr>
        <w:t>های  ساده و تخصصی آشنا شده و اهمیت آن در آموزش و بالین را بهتر متوجه خواهد شد.</w:t>
      </w:r>
    </w:p>
    <w:p w14:paraId="7DACB06F" w14:textId="3FC0D3D5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38B57C3" w14:textId="290EF6F8" w:rsidR="00A93B8F" w:rsidRPr="005D04A6" w:rsidRDefault="00A93B8F" w:rsidP="005D04A6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 w:rsidRP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آشنایی با نحوه تشکیل تصاویر رادیولوژی ساده و تخصصی</w:t>
      </w:r>
      <w:r w:rsid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، </w:t>
      </w:r>
      <w:r w:rsidR="005D04A6">
        <w:rPr>
          <w:rFonts w:ascii="IranNastaliq" w:hAnsi="IranNastaliq" w:cs="B Nazanin"/>
          <w:b/>
          <w:bCs/>
          <w:color w:val="4F81BD" w:themeColor="accent1"/>
          <w:sz w:val="24"/>
          <w:szCs w:val="24"/>
          <w:lang w:bidi="fa-IR"/>
        </w:rPr>
        <w:t xml:space="preserve"> </w:t>
      </w:r>
      <w:r w:rsid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تصاویر سی تی اسکن و </w:t>
      </w:r>
      <w:r w:rsidR="005D04A6" w:rsidRPr="005D04A6">
        <w:rPr>
          <w:rFonts w:ascii="Calibri Light" w:hAnsi="Calibri Light" w:cs="B Nazanin"/>
          <w:b/>
          <w:bCs/>
          <w:color w:val="4F81BD" w:themeColor="accent1"/>
          <w:sz w:val="24"/>
          <w:szCs w:val="24"/>
          <w:lang w:bidi="fa-IR"/>
        </w:rPr>
        <w:t>MRI</w:t>
      </w:r>
      <w:r w:rsidRP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 </w:t>
      </w:r>
    </w:p>
    <w:p w14:paraId="7BB1DF06" w14:textId="77777777" w:rsidR="005D04A6" w:rsidRPr="005D04A6" w:rsidRDefault="009A0090" w:rsidP="005D04A6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lang w:bidi="fa-IR"/>
        </w:rPr>
      </w:pPr>
      <w:r w:rsidRPr="005D04A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5D04A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5D04A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 w:rsidRPr="005D04A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5D04A6" w:rsidRP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 </w:t>
      </w:r>
    </w:p>
    <w:p w14:paraId="62F2B04B" w14:textId="77777777" w:rsidR="00530F44" w:rsidRDefault="005D04A6" w:rsidP="005D04A6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 w:rsidRP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آشنایی با شکل آناتومیک اعضا در تصاویر رادیولوژی ساده</w:t>
      </w:r>
    </w:p>
    <w:p w14:paraId="03569730" w14:textId="77777777" w:rsidR="00530F44" w:rsidRDefault="005D04A6" w:rsidP="00530F4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 w:rsidRP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 </w:t>
      </w:r>
      <w:r w:rsidR="00530F44" w:rsidRP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آشنایی با شکل آناتومیک اعضا در تصاویر رادیولوژی </w:t>
      </w:r>
      <w:r w:rsidRP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تخصصی</w:t>
      </w:r>
      <w:r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، </w:t>
      </w:r>
    </w:p>
    <w:p w14:paraId="6166C337" w14:textId="77777777" w:rsidR="00530F44" w:rsidRDefault="00530F44" w:rsidP="00530F4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 w:rsidRP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آشنایی با شکل آناتومیک اعضا در تصاویر رادیولوژی </w:t>
      </w:r>
      <w:r w:rsid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تصاویر سی تی اسکن </w:t>
      </w:r>
    </w:p>
    <w:p w14:paraId="736F6450" w14:textId="1A84F0BA" w:rsidR="005D04A6" w:rsidRPr="00530F44" w:rsidRDefault="00530F44" w:rsidP="00530F4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 w:rsidRP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آشنایی با شکل آناتومیک اعضا در تصاویر رادیولوژی </w:t>
      </w:r>
      <w:r w:rsid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 </w:t>
      </w:r>
      <w:r w:rsidR="005D04A6" w:rsidRPr="005D04A6">
        <w:rPr>
          <w:rFonts w:ascii="Calibri Light" w:hAnsi="Calibri Light" w:cs="B Nazanin"/>
          <w:b/>
          <w:bCs/>
          <w:color w:val="4F81BD" w:themeColor="accent1"/>
          <w:sz w:val="24"/>
          <w:szCs w:val="24"/>
          <w:lang w:bidi="fa-IR"/>
        </w:rPr>
        <w:t>MRI</w:t>
      </w:r>
    </w:p>
    <w:p w14:paraId="392305E5" w14:textId="77777777" w:rsidR="00332319" w:rsidRPr="005D04A6" w:rsidRDefault="00332319" w:rsidP="00332319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lang w:bidi="fa-IR"/>
        </w:rPr>
      </w:pPr>
    </w:p>
    <w:p w14:paraId="5609B045" w14:textId="4472CFC2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442C53D" w14:textId="77777777" w:rsidR="005D04A6" w:rsidRPr="005D04A6" w:rsidRDefault="005D04A6" w:rsidP="005D04A6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8"/>
          <w:szCs w:val="28"/>
          <w:rtl/>
          <w:lang w:bidi="fa-IR"/>
        </w:rPr>
      </w:pPr>
      <w:r w:rsidRPr="005D04A6">
        <w:rPr>
          <w:rFonts w:cs="B Nazanin" w:hint="cs"/>
          <w:b/>
          <w:bCs/>
          <w:color w:val="4F81BD" w:themeColor="accent1"/>
          <w:sz w:val="24"/>
          <w:szCs w:val="24"/>
          <w:rtl/>
        </w:rPr>
        <w:t xml:space="preserve">دانشجو باید بتواند تصاویر رادیولوژی، سی تی اسکن و </w:t>
      </w:r>
      <w:r w:rsidRPr="005D04A6">
        <w:rPr>
          <w:rFonts w:cs="B Nazanin"/>
          <w:b/>
          <w:bCs/>
          <w:color w:val="4F81BD" w:themeColor="accent1"/>
          <w:sz w:val="24"/>
          <w:szCs w:val="24"/>
        </w:rPr>
        <w:t>MRI</w:t>
      </w:r>
      <w:r w:rsidRPr="005D04A6">
        <w:rPr>
          <w:rFonts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 را از یکدیگر تشخیص داده و بتواند آنها را از نظر آناتومی موضعی تفسیر و تشریح نماید.</w:t>
      </w:r>
    </w:p>
    <w:p w14:paraId="03990BFD" w14:textId="77777777" w:rsidR="005D04A6" w:rsidRPr="00EB6DB3" w:rsidRDefault="005D04A6" w:rsidP="005D04A6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95DA7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424474C4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lastRenderedPageBreak/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4240A783" w:rsid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1771"/>
        <w:gridCol w:w="1745"/>
        <w:gridCol w:w="2492"/>
        <w:gridCol w:w="807"/>
      </w:tblGrid>
      <w:tr w:rsidR="00995DA7" w14:paraId="687BBD93" w14:textId="77777777" w:rsidTr="00995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01AF9BD0" w14:textId="50DF8DBE" w:rsidR="00995DA7" w:rsidRDefault="00995DA7" w:rsidP="0000437E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995DA7">
              <w:rPr>
                <w:rFonts w:ascii="IranNastaliq" w:hAnsi="IranNastaliq" w:cs="B Nazanin" w:hint="cs"/>
                <w:rtl/>
                <w:lang w:bidi="fa-IR"/>
              </w:rPr>
              <w:t>نام</w:t>
            </w:r>
            <w:r w:rsidRPr="00995DA7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95DA7">
              <w:rPr>
                <w:rFonts w:ascii="IranNastaliq" w:hAnsi="IranNastaliq" w:cs="B Nazanin" w:hint="cs"/>
                <w:rtl/>
                <w:lang w:bidi="fa-IR"/>
              </w:rPr>
              <w:t>مدرس</w:t>
            </w:r>
            <w:r w:rsidRPr="00995DA7">
              <w:rPr>
                <w:rFonts w:ascii="IranNastaliq" w:hAnsi="IranNastaliq" w:cs="B Nazanin"/>
                <w:rtl/>
                <w:lang w:bidi="fa-IR"/>
              </w:rPr>
              <w:t xml:space="preserve">/ </w:t>
            </w:r>
            <w:r w:rsidRPr="00995DA7">
              <w:rPr>
                <w:rFonts w:ascii="IranNastaliq" w:hAnsi="IranNastaliq" w:cs="B Nazanin" w:hint="cs"/>
                <w:rtl/>
                <w:lang w:bidi="fa-IR"/>
              </w:rPr>
              <w:t>مدرسان</w:t>
            </w:r>
          </w:p>
        </w:tc>
        <w:tc>
          <w:tcPr>
            <w:tcW w:w="1771" w:type="dxa"/>
          </w:tcPr>
          <w:p w14:paraId="7369CF04" w14:textId="077A50E3" w:rsidR="00995DA7" w:rsidRPr="00EB6DB3" w:rsidRDefault="00995DA7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745" w:type="dxa"/>
          </w:tcPr>
          <w:p w14:paraId="3D37B49B" w14:textId="77777777" w:rsidR="00995DA7" w:rsidRPr="00EB6DB3" w:rsidRDefault="00995DA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492" w:type="dxa"/>
          </w:tcPr>
          <w:p w14:paraId="1D18645E" w14:textId="77777777" w:rsidR="00995DA7" w:rsidRPr="00EB6DB3" w:rsidRDefault="00995DA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07" w:type="dxa"/>
          </w:tcPr>
          <w:p w14:paraId="4BCF3D9E" w14:textId="6F7698B0" w:rsidR="00995DA7" w:rsidRPr="00EB6DB3" w:rsidRDefault="00995DA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995DA7" w14:paraId="0F0C5D07" w14:textId="77777777" w:rsidTr="00995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181DA1B1" w14:textId="1435083D" w:rsidR="00995DA7" w:rsidRDefault="00995DA7" w:rsidP="005C1668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هماهنگی با بخش رادیولوژی</w:t>
            </w:r>
          </w:p>
        </w:tc>
        <w:tc>
          <w:tcPr>
            <w:tcW w:w="1771" w:type="dxa"/>
          </w:tcPr>
          <w:p w14:paraId="6B9E18F5" w14:textId="1B44FA3A" w:rsidR="00995DA7" w:rsidRPr="00EB6DB3" w:rsidRDefault="00995DA7" w:rsidP="005C166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661BF">
              <w:rPr>
                <w:rFonts w:cs="B Nazanin" w:hint="cs"/>
                <w:sz w:val="24"/>
                <w:szCs w:val="24"/>
                <w:rtl/>
              </w:rPr>
              <w:t>توصیف کلیشه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45" w:type="dxa"/>
          </w:tcPr>
          <w:p w14:paraId="2B305B0D" w14:textId="15B4FEA4" w:rsidR="00995DA7" w:rsidRPr="00EB6DB3" w:rsidRDefault="00995DA7" w:rsidP="005C166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64FC">
              <w:rPr>
                <w:rFonts w:ascii="B Nazanin" w:cs="B Nazanin" w:hint="cs"/>
                <w:sz w:val="26"/>
                <w:szCs w:val="26"/>
                <w:rtl/>
              </w:rPr>
              <w:t>حضوری و یا مجازی</w:t>
            </w:r>
          </w:p>
        </w:tc>
        <w:tc>
          <w:tcPr>
            <w:tcW w:w="2492" w:type="dxa"/>
            <w:vAlign w:val="center"/>
          </w:tcPr>
          <w:p w14:paraId="7921D8DC" w14:textId="2C9EE82C" w:rsidR="00995DA7" w:rsidRPr="00EB6DB3" w:rsidRDefault="00995DA7" w:rsidP="005C166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ساختارهای آناتومیک و نشانه های رادیولوژیک در گرافی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جمجمه و سینوسهای پارانازال</w:t>
            </w:r>
          </w:p>
        </w:tc>
        <w:tc>
          <w:tcPr>
            <w:tcW w:w="807" w:type="dxa"/>
          </w:tcPr>
          <w:p w14:paraId="228979A4" w14:textId="77777777" w:rsidR="00995DA7" w:rsidRPr="00EB6DB3" w:rsidRDefault="00995DA7" w:rsidP="005C1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995DA7" w14:paraId="27DD1B05" w14:textId="77777777" w:rsidTr="00995D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3BE380BB" w14:textId="7FF3209D" w:rsidR="00995DA7" w:rsidRDefault="00995DA7" w:rsidP="005C166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12CCB">
              <w:rPr>
                <w:rFonts w:cs="B Nazanin" w:hint="cs"/>
                <w:sz w:val="24"/>
                <w:szCs w:val="24"/>
                <w:rtl/>
              </w:rPr>
              <w:t>هماهنگی با بخش رادیولوژی</w:t>
            </w:r>
          </w:p>
        </w:tc>
        <w:tc>
          <w:tcPr>
            <w:tcW w:w="1771" w:type="dxa"/>
          </w:tcPr>
          <w:p w14:paraId="03093118" w14:textId="4FAE958B" w:rsidR="00995DA7" w:rsidRPr="00EB6DB3" w:rsidRDefault="00995DA7" w:rsidP="005C16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661BF">
              <w:rPr>
                <w:rFonts w:cs="B Nazanin" w:hint="cs"/>
                <w:sz w:val="24"/>
                <w:szCs w:val="24"/>
                <w:rtl/>
              </w:rPr>
              <w:t>توصیف کلیشه</w:t>
            </w:r>
          </w:p>
        </w:tc>
        <w:tc>
          <w:tcPr>
            <w:tcW w:w="1745" w:type="dxa"/>
          </w:tcPr>
          <w:p w14:paraId="12AD227D" w14:textId="13DE1AFB" w:rsidR="00995DA7" w:rsidRPr="00EB6DB3" w:rsidRDefault="00995DA7" w:rsidP="005C16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64FC">
              <w:rPr>
                <w:rFonts w:ascii="B Nazanin" w:cs="B Nazanin" w:hint="cs"/>
                <w:sz w:val="26"/>
                <w:szCs w:val="26"/>
                <w:rtl/>
              </w:rPr>
              <w:t>حضوری و یا مجازی</w:t>
            </w:r>
          </w:p>
        </w:tc>
        <w:tc>
          <w:tcPr>
            <w:tcW w:w="2492" w:type="dxa"/>
            <w:vAlign w:val="center"/>
          </w:tcPr>
          <w:p w14:paraId="1710D4CE" w14:textId="5E649E21" w:rsidR="00995DA7" w:rsidRPr="00EB6DB3" w:rsidRDefault="00995DA7" w:rsidP="005C16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ساختارهای آناتومیک در گرافی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روبرو و نیمرخ </w:t>
            </w:r>
          </w:p>
        </w:tc>
        <w:tc>
          <w:tcPr>
            <w:tcW w:w="807" w:type="dxa"/>
          </w:tcPr>
          <w:p w14:paraId="7BC0A093" w14:textId="77777777" w:rsidR="00995DA7" w:rsidRPr="00EB6DB3" w:rsidRDefault="00995DA7" w:rsidP="005C1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995DA7" w14:paraId="37988758" w14:textId="77777777" w:rsidTr="00995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01ADC99A" w14:textId="3875FA7F" w:rsidR="00995DA7" w:rsidRDefault="00995DA7" w:rsidP="005C166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12CCB">
              <w:rPr>
                <w:rFonts w:cs="B Nazanin" w:hint="cs"/>
                <w:sz w:val="24"/>
                <w:szCs w:val="24"/>
                <w:rtl/>
              </w:rPr>
              <w:t>هماهنگی با بخش رادیولوژی</w:t>
            </w:r>
          </w:p>
        </w:tc>
        <w:tc>
          <w:tcPr>
            <w:tcW w:w="1771" w:type="dxa"/>
          </w:tcPr>
          <w:p w14:paraId="1162E175" w14:textId="11E531EE" w:rsidR="00995DA7" w:rsidRPr="00814757" w:rsidRDefault="00995DA7" w:rsidP="005C1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814757">
              <w:rPr>
                <w:rFonts w:cs="B Nazanin" w:hint="cs"/>
                <w:sz w:val="24"/>
                <w:szCs w:val="24"/>
                <w:rtl/>
              </w:rPr>
              <w:t>توصیف کلیشه</w:t>
            </w:r>
          </w:p>
        </w:tc>
        <w:tc>
          <w:tcPr>
            <w:tcW w:w="1745" w:type="dxa"/>
          </w:tcPr>
          <w:p w14:paraId="196FFB74" w14:textId="1EF014CE" w:rsidR="00995DA7" w:rsidRPr="00814757" w:rsidRDefault="00995DA7" w:rsidP="005C1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814757">
              <w:rPr>
                <w:rFonts w:cs="B Nazanin" w:hint="cs"/>
                <w:sz w:val="24"/>
                <w:szCs w:val="24"/>
                <w:rtl/>
              </w:rPr>
              <w:t>حضوری و مجازی</w:t>
            </w:r>
          </w:p>
        </w:tc>
        <w:tc>
          <w:tcPr>
            <w:tcW w:w="2492" w:type="dxa"/>
            <w:vAlign w:val="center"/>
          </w:tcPr>
          <w:p w14:paraId="780E6296" w14:textId="4109BF22" w:rsidR="00995DA7" w:rsidRPr="00EB6DB3" w:rsidRDefault="00995DA7" w:rsidP="005C166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ساختارهای آناتومیک و نشانه های رادیولوژیک در گرافی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ریه، دنده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 و مهره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پشتی</w:t>
            </w:r>
          </w:p>
        </w:tc>
        <w:tc>
          <w:tcPr>
            <w:tcW w:w="807" w:type="dxa"/>
          </w:tcPr>
          <w:p w14:paraId="5AE8FF57" w14:textId="77777777" w:rsidR="00995DA7" w:rsidRPr="00EB6DB3" w:rsidRDefault="00995DA7" w:rsidP="005C1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995DA7" w14:paraId="014D555C" w14:textId="77777777" w:rsidTr="00995D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5CBA7A31" w14:textId="23CB01BB" w:rsidR="00995DA7" w:rsidRDefault="00995DA7" w:rsidP="005C166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12CCB">
              <w:rPr>
                <w:rFonts w:cs="B Nazanin" w:hint="cs"/>
                <w:sz w:val="24"/>
                <w:szCs w:val="24"/>
                <w:rtl/>
              </w:rPr>
              <w:t>هماهنگی با بخش رادیولوژی</w:t>
            </w:r>
          </w:p>
        </w:tc>
        <w:tc>
          <w:tcPr>
            <w:tcW w:w="1771" w:type="dxa"/>
          </w:tcPr>
          <w:p w14:paraId="64BAAE55" w14:textId="20B94158" w:rsidR="00995DA7" w:rsidRPr="00EB6DB3" w:rsidRDefault="00995DA7" w:rsidP="005C1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71BDE">
              <w:rPr>
                <w:rFonts w:cs="B Nazanin" w:hint="cs"/>
                <w:sz w:val="24"/>
                <w:szCs w:val="24"/>
                <w:rtl/>
              </w:rPr>
              <w:t>توصیف کلیشه</w:t>
            </w:r>
          </w:p>
        </w:tc>
        <w:tc>
          <w:tcPr>
            <w:tcW w:w="1745" w:type="dxa"/>
          </w:tcPr>
          <w:p w14:paraId="68BEE811" w14:textId="7B5AEE36" w:rsidR="00995DA7" w:rsidRPr="00EB6DB3" w:rsidRDefault="00995DA7" w:rsidP="005C1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F3817">
              <w:rPr>
                <w:rFonts w:cs="B Nazanin" w:hint="cs"/>
                <w:sz w:val="24"/>
                <w:szCs w:val="24"/>
                <w:rtl/>
              </w:rPr>
              <w:t>حضوری و مجازی</w:t>
            </w:r>
          </w:p>
        </w:tc>
        <w:tc>
          <w:tcPr>
            <w:tcW w:w="2492" w:type="dxa"/>
            <w:vAlign w:val="center"/>
          </w:tcPr>
          <w:p w14:paraId="7ED9B14F" w14:textId="2DF6556B" w:rsidR="00995DA7" w:rsidRPr="00EB6DB3" w:rsidRDefault="00995DA7" w:rsidP="005C16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ساختارهای آناتومیک در گرافی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شکم و بررسی جایگاه عناصر مختلف </w:t>
            </w:r>
          </w:p>
        </w:tc>
        <w:tc>
          <w:tcPr>
            <w:tcW w:w="807" w:type="dxa"/>
          </w:tcPr>
          <w:p w14:paraId="00741B70" w14:textId="77777777" w:rsidR="00995DA7" w:rsidRPr="00EB6DB3" w:rsidRDefault="00995DA7" w:rsidP="005C1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995DA7" w14:paraId="136EFF23" w14:textId="77777777" w:rsidTr="00995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73257841" w14:textId="3E44E2E5" w:rsidR="00995DA7" w:rsidRDefault="00995DA7" w:rsidP="005C166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12CCB">
              <w:rPr>
                <w:rFonts w:cs="B Nazanin" w:hint="cs"/>
                <w:sz w:val="24"/>
                <w:szCs w:val="24"/>
                <w:rtl/>
              </w:rPr>
              <w:t>هماهنگی با بخش رادیولوژی</w:t>
            </w:r>
          </w:p>
        </w:tc>
        <w:tc>
          <w:tcPr>
            <w:tcW w:w="1771" w:type="dxa"/>
          </w:tcPr>
          <w:p w14:paraId="6D4A4424" w14:textId="7E0C8430" w:rsidR="00995DA7" w:rsidRPr="00EB6DB3" w:rsidRDefault="00995DA7" w:rsidP="005C1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71BDE">
              <w:rPr>
                <w:rFonts w:cs="B Nazanin" w:hint="cs"/>
                <w:sz w:val="24"/>
                <w:szCs w:val="24"/>
                <w:rtl/>
              </w:rPr>
              <w:t>توصیف کلیشه</w:t>
            </w:r>
          </w:p>
        </w:tc>
        <w:tc>
          <w:tcPr>
            <w:tcW w:w="1745" w:type="dxa"/>
          </w:tcPr>
          <w:p w14:paraId="55250220" w14:textId="6A71837A" w:rsidR="00995DA7" w:rsidRPr="00EB6DB3" w:rsidRDefault="00995DA7" w:rsidP="005C1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F3817">
              <w:rPr>
                <w:rFonts w:cs="B Nazanin" w:hint="cs"/>
                <w:sz w:val="24"/>
                <w:szCs w:val="24"/>
                <w:rtl/>
              </w:rPr>
              <w:t>حضوری و مجازی</w:t>
            </w:r>
          </w:p>
        </w:tc>
        <w:tc>
          <w:tcPr>
            <w:tcW w:w="2492" w:type="dxa"/>
            <w:vAlign w:val="center"/>
          </w:tcPr>
          <w:p w14:paraId="07CF78F2" w14:textId="4E6BE64D" w:rsidR="00995DA7" w:rsidRPr="00EB6DB3" w:rsidRDefault="00995DA7" w:rsidP="005C166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ساختارهای آناتومیک در گرافی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روبرو و نیمرخ مهره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های کمری </w:t>
            </w:r>
          </w:p>
        </w:tc>
        <w:tc>
          <w:tcPr>
            <w:tcW w:w="807" w:type="dxa"/>
          </w:tcPr>
          <w:p w14:paraId="3D5F7DEF" w14:textId="77777777" w:rsidR="00995DA7" w:rsidRPr="00EB6DB3" w:rsidRDefault="00995DA7" w:rsidP="005C1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995DA7" w14:paraId="71572B7E" w14:textId="77777777" w:rsidTr="00995D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6DA5377B" w14:textId="561251A4" w:rsidR="00995DA7" w:rsidRDefault="00995DA7" w:rsidP="005C166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12CCB">
              <w:rPr>
                <w:rFonts w:cs="B Nazanin" w:hint="cs"/>
                <w:sz w:val="24"/>
                <w:szCs w:val="24"/>
                <w:rtl/>
              </w:rPr>
              <w:t>هماهنگی با بخش رادیولوژی</w:t>
            </w:r>
          </w:p>
        </w:tc>
        <w:tc>
          <w:tcPr>
            <w:tcW w:w="1771" w:type="dxa"/>
          </w:tcPr>
          <w:p w14:paraId="2425965D" w14:textId="4138209F" w:rsidR="00995DA7" w:rsidRPr="00EB6DB3" w:rsidRDefault="00995DA7" w:rsidP="005C1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71BDE">
              <w:rPr>
                <w:rFonts w:cs="B Nazanin" w:hint="cs"/>
                <w:sz w:val="24"/>
                <w:szCs w:val="24"/>
                <w:rtl/>
              </w:rPr>
              <w:t>توصیف کلیشه</w:t>
            </w:r>
          </w:p>
        </w:tc>
        <w:tc>
          <w:tcPr>
            <w:tcW w:w="1745" w:type="dxa"/>
          </w:tcPr>
          <w:p w14:paraId="51063F62" w14:textId="1FCDD4E3" w:rsidR="00995DA7" w:rsidRPr="00EB6DB3" w:rsidRDefault="00995DA7" w:rsidP="005C1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F3817">
              <w:rPr>
                <w:rFonts w:cs="B Nazanin" w:hint="cs"/>
                <w:sz w:val="24"/>
                <w:szCs w:val="24"/>
                <w:rtl/>
              </w:rPr>
              <w:t>حضوری و مجازی</w:t>
            </w:r>
          </w:p>
        </w:tc>
        <w:tc>
          <w:tcPr>
            <w:tcW w:w="2492" w:type="dxa"/>
            <w:vAlign w:val="center"/>
          </w:tcPr>
          <w:p w14:paraId="77BA6505" w14:textId="1884DB05" w:rsidR="00995DA7" w:rsidRPr="00EB6DB3" w:rsidRDefault="00995DA7" w:rsidP="005C16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بررسی نشانه های رادیولوژیک در مفاصل </w:t>
            </w:r>
            <w:r>
              <w:rPr>
                <w:rFonts w:cs="B Nazanin"/>
                <w:sz w:val="24"/>
                <w:szCs w:val="24"/>
              </w:rPr>
              <w:t>AC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شانه، آرنج، مچ و کف دست</w:t>
            </w:r>
          </w:p>
        </w:tc>
        <w:tc>
          <w:tcPr>
            <w:tcW w:w="807" w:type="dxa"/>
          </w:tcPr>
          <w:p w14:paraId="44C26987" w14:textId="77777777" w:rsidR="00995DA7" w:rsidRPr="00EB6DB3" w:rsidRDefault="00995DA7" w:rsidP="005C1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995DA7" w14:paraId="78FF9686" w14:textId="77777777" w:rsidTr="00995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34BD6F34" w14:textId="10CCB8A1" w:rsidR="00995DA7" w:rsidRDefault="00995DA7" w:rsidP="005C166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12CCB">
              <w:rPr>
                <w:rFonts w:cs="B Nazanin" w:hint="cs"/>
                <w:sz w:val="24"/>
                <w:szCs w:val="24"/>
                <w:rtl/>
              </w:rPr>
              <w:t>هماهنگی با بخش رادیولوژی</w:t>
            </w:r>
          </w:p>
        </w:tc>
        <w:tc>
          <w:tcPr>
            <w:tcW w:w="1771" w:type="dxa"/>
          </w:tcPr>
          <w:p w14:paraId="062985D4" w14:textId="21483EEB" w:rsidR="00995DA7" w:rsidRPr="00EB6DB3" w:rsidRDefault="00995DA7" w:rsidP="005C1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71BDE">
              <w:rPr>
                <w:rFonts w:cs="B Nazanin" w:hint="cs"/>
                <w:sz w:val="24"/>
                <w:szCs w:val="24"/>
                <w:rtl/>
              </w:rPr>
              <w:t>توصیف کلیشه</w:t>
            </w:r>
          </w:p>
        </w:tc>
        <w:tc>
          <w:tcPr>
            <w:tcW w:w="1745" w:type="dxa"/>
          </w:tcPr>
          <w:p w14:paraId="01FFCB25" w14:textId="366CBBB7" w:rsidR="00995DA7" w:rsidRPr="00EB6DB3" w:rsidRDefault="00995DA7" w:rsidP="005C1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F3817">
              <w:rPr>
                <w:rFonts w:cs="B Nazanin" w:hint="cs"/>
                <w:sz w:val="24"/>
                <w:szCs w:val="24"/>
                <w:rtl/>
              </w:rPr>
              <w:t>حضوری و مجازی</w:t>
            </w:r>
          </w:p>
        </w:tc>
        <w:tc>
          <w:tcPr>
            <w:tcW w:w="2492" w:type="dxa"/>
            <w:vAlign w:val="center"/>
          </w:tcPr>
          <w:p w14:paraId="4D20F59A" w14:textId="3BD31E2B" w:rsidR="00995DA7" w:rsidRPr="00EB6DB3" w:rsidRDefault="00995DA7" w:rsidP="005C166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بررسی نشانه های رادیولوژیک در مفاصل ساکروایلیاک، هیپ، زانو، مچ و کف پا</w:t>
            </w:r>
          </w:p>
        </w:tc>
        <w:tc>
          <w:tcPr>
            <w:tcW w:w="807" w:type="dxa"/>
          </w:tcPr>
          <w:p w14:paraId="047AE068" w14:textId="77777777" w:rsidR="00995DA7" w:rsidRPr="00EB6DB3" w:rsidRDefault="00995DA7" w:rsidP="005C1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995DA7" w14:paraId="0B11B5FB" w14:textId="77777777" w:rsidTr="00995D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12FAFD49" w14:textId="0E0856EB" w:rsidR="00995DA7" w:rsidRDefault="00995DA7" w:rsidP="005C166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12CCB">
              <w:rPr>
                <w:rFonts w:cs="B Nazanin" w:hint="cs"/>
                <w:sz w:val="24"/>
                <w:szCs w:val="24"/>
                <w:rtl/>
              </w:rPr>
              <w:t xml:space="preserve">هماهنگی با </w:t>
            </w:r>
            <w:r w:rsidRPr="00D12CCB">
              <w:rPr>
                <w:rFonts w:cs="B Nazanin" w:hint="cs"/>
                <w:sz w:val="24"/>
                <w:szCs w:val="24"/>
                <w:rtl/>
              </w:rPr>
              <w:lastRenderedPageBreak/>
              <w:t>بخش رادیولوژی</w:t>
            </w:r>
          </w:p>
        </w:tc>
        <w:tc>
          <w:tcPr>
            <w:tcW w:w="1771" w:type="dxa"/>
          </w:tcPr>
          <w:p w14:paraId="5046C733" w14:textId="6BA277F6" w:rsidR="00995DA7" w:rsidRPr="00EB6DB3" w:rsidRDefault="00995DA7" w:rsidP="005C1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71BDE">
              <w:rPr>
                <w:rFonts w:cs="B Nazanin" w:hint="cs"/>
                <w:sz w:val="24"/>
                <w:szCs w:val="24"/>
                <w:rtl/>
              </w:rPr>
              <w:lastRenderedPageBreak/>
              <w:t>توصیف کلیشه</w:t>
            </w:r>
          </w:p>
        </w:tc>
        <w:tc>
          <w:tcPr>
            <w:tcW w:w="1745" w:type="dxa"/>
          </w:tcPr>
          <w:p w14:paraId="4654C7B8" w14:textId="046A3E9D" w:rsidR="00995DA7" w:rsidRPr="00EB6DB3" w:rsidRDefault="00995DA7" w:rsidP="005C1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F3817">
              <w:rPr>
                <w:rFonts w:cs="B Nazanin" w:hint="cs"/>
                <w:sz w:val="24"/>
                <w:szCs w:val="24"/>
                <w:rtl/>
              </w:rPr>
              <w:t>حضوری و مجازی</w:t>
            </w:r>
          </w:p>
        </w:tc>
        <w:tc>
          <w:tcPr>
            <w:tcW w:w="2492" w:type="dxa"/>
            <w:vAlign w:val="center"/>
          </w:tcPr>
          <w:p w14:paraId="3D7EAFAA" w14:textId="003EBDAA" w:rsidR="00995DA7" w:rsidRPr="00EB6DB3" w:rsidRDefault="00995DA7" w:rsidP="005C16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14757">
              <w:rPr>
                <w:rFonts w:cs="B Nazanin" w:hint="cs"/>
                <w:sz w:val="24"/>
                <w:szCs w:val="24"/>
                <w:rtl/>
              </w:rPr>
              <w:t>سی تی اس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814757">
              <w:rPr>
                <w:rFonts w:cs="B Nazanin" w:hint="cs"/>
                <w:sz w:val="24"/>
                <w:szCs w:val="24"/>
                <w:rtl/>
              </w:rPr>
              <w:t xml:space="preserve">ن مهره های </w:t>
            </w:r>
            <w:r w:rsidRPr="00814757">
              <w:rPr>
                <w:rFonts w:cs="B Nazanin" w:hint="cs"/>
                <w:sz w:val="24"/>
                <w:szCs w:val="24"/>
                <w:rtl/>
              </w:rPr>
              <w:lastRenderedPageBreak/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د</w:t>
            </w:r>
            <w:r w:rsidRPr="00814757">
              <w:rPr>
                <w:rFonts w:cs="B Nazanin" w:hint="cs"/>
                <w:sz w:val="24"/>
                <w:szCs w:val="24"/>
                <w:rtl/>
              </w:rPr>
              <w:t>نی، پشتی و کمری</w:t>
            </w:r>
          </w:p>
        </w:tc>
        <w:tc>
          <w:tcPr>
            <w:tcW w:w="807" w:type="dxa"/>
          </w:tcPr>
          <w:p w14:paraId="4025F416" w14:textId="77777777" w:rsidR="00995DA7" w:rsidRPr="00EB6DB3" w:rsidRDefault="00995DA7" w:rsidP="005C1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lastRenderedPageBreak/>
              <w:t>8</w:t>
            </w:r>
          </w:p>
        </w:tc>
      </w:tr>
      <w:tr w:rsidR="00995DA7" w14:paraId="13F47642" w14:textId="77777777" w:rsidTr="00995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6E58C756" w14:textId="7134FDA7" w:rsidR="00995DA7" w:rsidRDefault="00995DA7" w:rsidP="005C166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12CCB">
              <w:rPr>
                <w:rFonts w:cs="B Nazanin" w:hint="cs"/>
                <w:sz w:val="24"/>
                <w:szCs w:val="24"/>
                <w:rtl/>
              </w:rPr>
              <w:t>هماهنگی با بخش رادیولوژی</w:t>
            </w:r>
          </w:p>
        </w:tc>
        <w:tc>
          <w:tcPr>
            <w:tcW w:w="1771" w:type="dxa"/>
          </w:tcPr>
          <w:p w14:paraId="5FC48F07" w14:textId="52E11A38" w:rsidR="00995DA7" w:rsidRPr="00EB6DB3" w:rsidRDefault="00995DA7" w:rsidP="005C1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71BDE">
              <w:rPr>
                <w:rFonts w:cs="B Nazanin" w:hint="cs"/>
                <w:sz w:val="24"/>
                <w:szCs w:val="24"/>
                <w:rtl/>
              </w:rPr>
              <w:t>توصیف کلیشه</w:t>
            </w:r>
          </w:p>
        </w:tc>
        <w:tc>
          <w:tcPr>
            <w:tcW w:w="1745" w:type="dxa"/>
          </w:tcPr>
          <w:p w14:paraId="12AFD7D0" w14:textId="7AF0CC6C" w:rsidR="00995DA7" w:rsidRPr="00EB6DB3" w:rsidRDefault="00995DA7" w:rsidP="005C1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F3817">
              <w:rPr>
                <w:rFonts w:cs="B Nazanin" w:hint="cs"/>
                <w:sz w:val="24"/>
                <w:szCs w:val="24"/>
                <w:rtl/>
              </w:rPr>
              <w:t>حضوری و مجازی</w:t>
            </w:r>
          </w:p>
        </w:tc>
        <w:tc>
          <w:tcPr>
            <w:tcW w:w="2492" w:type="dxa"/>
            <w:vAlign w:val="center"/>
          </w:tcPr>
          <w:p w14:paraId="7EF6F8FC" w14:textId="72674945" w:rsidR="00995DA7" w:rsidRPr="00EB6DB3" w:rsidRDefault="00995DA7" w:rsidP="005C166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14757">
              <w:rPr>
                <w:rFonts w:cs="B Nazanin" w:hint="cs"/>
                <w:sz w:val="24"/>
                <w:szCs w:val="24"/>
                <w:rtl/>
              </w:rPr>
              <w:t>سی تی اس</w:t>
            </w:r>
            <w:r>
              <w:rPr>
                <w:rFonts w:cs="B Nazanin" w:hint="cs"/>
                <w:sz w:val="24"/>
                <w:szCs w:val="24"/>
                <w:rtl/>
              </w:rPr>
              <w:t>ک</w:t>
            </w:r>
            <w:r w:rsidRPr="00814757">
              <w:rPr>
                <w:rFonts w:cs="B Nazanin" w:hint="cs"/>
                <w:sz w:val="24"/>
                <w:szCs w:val="24"/>
                <w:rtl/>
              </w:rPr>
              <w:t>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سینوس و مغز</w:t>
            </w:r>
          </w:p>
        </w:tc>
        <w:tc>
          <w:tcPr>
            <w:tcW w:w="807" w:type="dxa"/>
          </w:tcPr>
          <w:p w14:paraId="63BAE51D" w14:textId="77777777" w:rsidR="00995DA7" w:rsidRPr="00EB6DB3" w:rsidRDefault="00995DA7" w:rsidP="005C166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995DA7" w14:paraId="0BF7B2D4" w14:textId="77777777" w:rsidTr="00995D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72696213" w14:textId="5F91236A" w:rsidR="00995DA7" w:rsidRDefault="00995DA7" w:rsidP="005C1668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D12CCB">
              <w:rPr>
                <w:rFonts w:cs="B Nazanin" w:hint="cs"/>
                <w:sz w:val="24"/>
                <w:szCs w:val="24"/>
                <w:rtl/>
              </w:rPr>
              <w:t>هماهنگی با بخش رادیولوژی</w:t>
            </w:r>
          </w:p>
        </w:tc>
        <w:tc>
          <w:tcPr>
            <w:tcW w:w="1771" w:type="dxa"/>
          </w:tcPr>
          <w:p w14:paraId="4ED51F92" w14:textId="20B7A7F1" w:rsidR="00995DA7" w:rsidRPr="00EB6DB3" w:rsidRDefault="00995DA7" w:rsidP="005C1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71BDE">
              <w:rPr>
                <w:rFonts w:cs="B Nazanin" w:hint="cs"/>
                <w:sz w:val="24"/>
                <w:szCs w:val="24"/>
                <w:rtl/>
              </w:rPr>
              <w:t>توصیف کلیشه</w:t>
            </w:r>
          </w:p>
        </w:tc>
        <w:tc>
          <w:tcPr>
            <w:tcW w:w="1745" w:type="dxa"/>
          </w:tcPr>
          <w:p w14:paraId="6129110F" w14:textId="02DF3EB4" w:rsidR="00995DA7" w:rsidRPr="00EB6DB3" w:rsidRDefault="00995DA7" w:rsidP="005C1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F3817">
              <w:rPr>
                <w:rFonts w:cs="B Nazanin" w:hint="cs"/>
                <w:sz w:val="24"/>
                <w:szCs w:val="24"/>
                <w:rtl/>
              </w:rPr>
              <w:t>حضوری و مجازی</w:t>
            </w:r>
          </w:p>
        </w:tc>
        <w:tc>
          <w:tcPr>
            <w:tcW w:w="2492" w:type="dxa"/>
            <w:vAlign w:val="center"/>
          </w:tcPr>
          <w:p w14:paraId="7F805F29" w14:textId="7EE1D275" w:rsidR="00995DA7" w:rsidRPr="00814757" w:rsidRDefault="00995DA7" w:rsidP="005C166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814757">
              <w:rPr>
                <w:rFonts w:cs="B Nazanin"/>
                <w:sz w:val="24"/>
                <w:szCs w:val="24"/>
              </w:rPr>
              <w:t>M</w:t>
            </w:r>
            <w:r>
              <w:rPr>
                <w:rFonts w:cs="B Nazanin"/>
                <w:sz w:val="24"/>
                <w:szCs w:val="24"/>
              </w:rPr>
              <w:t>R</w:t>
            </w:r>
            <w:r w:rsidRPr="00814757">
              <w:rPr>
                <w:rFonts w:cs="B Nazanin"/>
                <w:sz w:val="24"/>
                <w:szCs w:val="24"/>
              </w:rPr>
              <w:t xml:space="preserve">I  </w:t>
            </w:r>
            <w:r w:rsidRPr="00814757">
              <w:rPr>
                <w:rFonts w:cs="B Nazanin" w:hint="cs"/>
                <w:sz w:val="24"/>
                <w:szCs w:val="24"/>
                <w:rtl/>
              </w:rPr>
              <w:t xml:space="preserve"> مغز و ستون مهره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14757">
              <w:rPr>
                <w:rFonts w:cs="B Nazanin" w:hint="cs"/>
                <w:sz w:val="24"/>
                <w:szCs w:val="24"/>
                <w:rtl/>
              </w:rPr>
              <w:t>ای</w:t>
            </w:r>
          </w:p>
        </w:tc>
        <w:tc>
          <w:tcPr>
            <w:tcW w:w="807" w:type="dxa"/>
          </w:tcPr>
          <w:p w14:paraId="7ACFAB9D" w14:textId="77777777" w:rsidR="00995DA7" w:rsidRPr="00EB6DB3" w:rsidRDefault="00995DA7" w:rsidP="005C16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</w:tbl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25BA5D70" w:rsidR="00763530" w:rsidRPr="00C877D9" w:rsidRDefault="00282ABB" w:rsidP="00D92DAC">
      <w:pPr>
        <w:bidi/>
        <w:jc w:val="both"/>
        <w:rPr>
          <w:rFonts w:asciiTheme="majorBidi" w:hAnsiTheme="majorBidi" w:cs="B Nazanin"/>
          <w:color w:val="4F81BD" w:themeColor="accent1"/>
          <w:sz w:val="24"/>
          <w:szCs w:val="24"/>
          <w:lang w:bidi="fa-IR"/>
        </w:rPr>
      </w:pPr>
      <w:r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حضور </w:t>
      </w:r>
      <w:r w:rsidR="00D92DAC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منظم</w:t>
      </w:r>
      <w:r w:rsidR="00225B88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در کلاس درس</w:t>
      </w:r>
      <w:r w:rsidR="00763530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، انجام تکالیف </w:t>
      </w:r>
      <w:r w:rsidR="00D92DAC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در موعد مقرر، مطالعه منابع معرفی شده </w:t>
      </w:r>
      <w:r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و مشارکت فعال در </w:t>
      </w:r>
      <w:r w:rsidR="00225B88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برنامه</w:t>
      </w:r>
      <w:r w:rsidR="00225B88" w:rsidRPr="00C877D9">
        <w:rPr>
          <w:rFonts w:asciiTheme="majorBidi" w:hAnsiTheme="majorBidi" w:cs="B Nazanin"/>
          <w:color w:val="4F81BD" w:themeColor="accent1"/>
          <w:sz w:val="24"/>
          <w:szCs w:val="24"/>
          <w:rtl/>
          <w:lang w:bidi="fa-IR"/>
        </w:rPr>
        <w:softHyphen/>
      </w:r>
      <w:r w:rsidR="00225B88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های </w:t>
      </w:r>
      <w:r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کلاس</w:t>
      </w:r>
      <w:r w:rsidRPr="00C877D9">
        <w:rPr>
          <w:color w:val="4F81BD" w:themeColor="accent1"/>
          <w:vertAlign w:val="superscript"/>
          <w:rtl/>
        </w:rPr>
        <w:footnoteReference w:id="5"/>
      </w:r>
    </w:p>
    <w:p w14:paraId="79708691" w14:textId="0E004674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3B9B8C89" w14:textId="7EE4DD65" w:rsidR="00F55393" w:rsidRPr="00C877D9" w:rsidRDefault="00F55393" w:rsidP="00F5539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bookmarkStart w:id="0" w:name="_Hlk53478543"/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ارزیابی تکوینی به شکل پرسش های کلاسی (یک چهارم نمره) و ارزیابی تراکمی با </w:t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آزمون</w:t>
      </w:r>
      <w:r w:rsidRPr="00C877D9">
        <w:rPr>
          <w:rFonts w:asciiTheme="majorBidi" w:hAnsiTheme="majorBidi" w:cs="B Nazanin"/>
          <w:b/>
          <w:bCs/>
          <w:color w:val="4F81BD" w:themeColor="accent1"/>
          <w:sz w:val="24"/>
          <w:szCs w:val="24"/>
          <w:rtl/>
          <w:lang w:bidi="fa-IR"/>
        </w:rPr>
        <w:softHyphen/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ها</w:t>
      </w:r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>ی</w:t>
      </w:r>
      <w:r w:rsidRPr="00C877D9">
        <w:rPr>
          <w:rFonts w:asciiTheme="majorBidi" w:hAnsiTheme="majorBidi" w:cs="B Nazanin"/>
          <w:b/>
          <w:bCs/>
          <w:color w:val="4F81BD" w:themeColor="accent1"/>
          <w:sz w:val="24"/>
          <w:szCs w:val="24"/>
          <w:rtl/>
          <w:lang w:bidi="fa-IR"/>
        </w:rPr>
        <w:t xml:space="preserve"> </w:t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کتب</w:t>
      </w:r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ی(سه چهارم نمره)                         </w:t>
      </w:r>
    </w:p>
    <w:bookmarkEnd w:id="0"/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7C3867B8" w14:textId="77777777" w:rsidR="00EF5C64" w:rsidRPr="00F92F1B" w:rsidRDefault="004E2BE7" w:rsidP="00EF5C64">
      <w:pPr>
        <w:bidi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EF5C6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F5C64" w:rsidRPr="00C877D9">
        <w:rPr>
          <w:rFonts w:ascii="Arial" w:eastAsia="Times New Roman" w:hAnsi="Arial" w:cs="Arial"/>
          <w:color w:val="4F81BD" w:themeColor="accent1"/>
          <w:sz w:val="20"/>
          <w:szCs w:val="20"/>
          <w:shd w:val="clear" w:color="auto" w:fill="FFFFFF"/>
        </w:rPr>
        <w:t>Textbook of Radiology and Imaging: 2-Volume Set: David Sutton </w:t>
      </w:r>
    </w:p>
    <w:p w14:paraId="0092E63D" w14:textId="1AEFF68E" w:rsidR="0049722D" w:rsidRPr="00EB6DB3" w:rsidRDefault="0049722D" w:rsidP="00EF5C64">
      <w:pPr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52C1D" w14:textId="77777777" w:rsidR="00850A8B" w:rsidRDefault="00850A8B" w:rsidP="00EB6DB3">
      <w:pPr>
        <w:spacing w:after="0" w:line="240" w:lineRule="auto"/>
      </w:pPr>
      <w:r>
        <w:separator/>
      </w:r>
    </w:p>
  </w:endnote>
  <w:endnote w:type="continuationSeparator" w:id="0">
    <w:p w14:paraId="3B8A1E56" w14:textId="77777777" w:rsidR="00850A8B" w:rsidRDefault="00850A8B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Cambria"/>
    <w:charset w:val="00"/>
    <w:family w:val="roman"/>
    <w:pitch w:val="variable"/>
    <w:sig w:usb0="00000000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5E4C6CA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97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7205D" w14:textId="77777777" w:rsidR="00850A8B" w:rsidRDefault="00850A8B" w:rsidP="00EB6DB3">
      <w:pPr>
        <w:spacing w:after="0" w:line="240" w:lineRule="auto"/>
      </w:pPr>
      <w:r>
        <w:separator/>
      </w:r>
    </w:p>
  </w:footnote>
  <w:footnote w:type="continuationSeparator" w:id="0">
    <w:p w14:paraId="2EB09AC2" w14:textId="77777777" w:rsidR="00850A8B" w:rsidRDefault="00850A8B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27D"/>
    <w:multiLevelType w:val="hybridMultilevel"/>
    <w:tmpl w:val="52F4A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17591">
    <w:abstractNumId w:val="2"/>
  </w:num>
  <w:num w:numId="2" w16cid:durableId="1527209151">
    <w:abstractNumId w:val="3"/>
  </w:num>
  <w:num w:numId="3" w16cid:durableId="1338070928">
    <w:abstractNumId w:val="6"/>
  </w:num>
  <w:num w:numId="4" w16cid:durableId="227958452">
    <w:abstractNumId w:val="5"/>
  </w:num>
  <w:num w:numId="5" w16cid:durableId="1902476334">
    <w:abstractNumId w:val="4"/>
  </w:num>
  <w:num w:numId="6" w16cid:durableId="1809397132">
    <w:abstractNumId w:val="1"/>
  </w:num>
  <w:num w:numId="7" w16cid:durableId="170520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3NjY2Nzc2tTAxsTRU0lEKTi0uzszPAykwrAUAoYBsgSwAAAA="/>
  </w:docVars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E72CE"/>
    <w:rsid w:val="000F34BE"/>
    <w:rsid w:val="000F3FF3"/>
    <w:rsid w:val="000F456A"/>
    <w:rsid w:val="00100BCF"/>
    <w:rsid w:val="0012159D"/>
    <w:rsid w:val="00122C10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30FE"/>
    <w:rsid w:val="001B6A38"/>
    <w:rsid w:val="001C5C92"/>
    <w:rsid w:val="001D29D6"/>
    <w:rsid w:val="001D2D1F"/>
    <w:rsid w:val="001E7E25"/>
    <w:rsid w:val="001F31CB"/>
    <w:rsid w:val="002034ED"/>
    <w:rsid w:val="0020548F"/>
    <w:rsid w:val="00217F24"/>
    <w:rsid w:val="00220DB2"/>
    <w:rsid w:val="002218E7"/>
    <w:rsid w:val="00225B88"/>
    <w:rsid w:val="0023278D"/>
    <w:rsid w:val="00250D19"/>
    <w:rsid w:val="002547D1"/>
    <w:rsid w:val="002714E8"/>
    <w:rsid w:val="0027423A"/>
    <w:rsid w:val="00277644"/>
    <w:rsid w:val="00277BB7"/>
    <w:rsid w:val="00282ABB"/>
    <w:rsid w:val="0029396B"/>
    <w:rsid w:val="002942FF"/>
    <w:rsid w:val="002B27AF"/>
    <w:rsid w:val="002D5FD3"/>
    <w:rsid w:val="002E06E6"/>
    <w:rsid w:val="003044E1"/>
    <w:rsid w:val="003208E8"/>
    <w:rsid w:val="003219E5"/>
    <w:rsid w:val="003225EB"/>
    <w:rsid w:val="00332319"/>
    <w:rsid w:val="00336EBE"/>
    <w:rsid w:val="00337E9D"/>
    <w:rsid w:val="00357089"/>
    <w:rsid w:val="00364A0B"/>
    <w:rsid w:val="00366A61"/>
    <w:rsid w:val="0037059A"/>
    <w:rsid w:val="0038172F"/>
    <w:rsid w:val="003909B8"/>
    <w:rsid w:val="00397C06"/>
    <w:rsid w:val="003C19F8"/>
    <w:rsid w:val="003C3250"/>
    <w:rsid w:val="003D5FAE"/>
    <w:rsid w:val="003F5911"/>
    <w:rsid w:val="004005EE"/>
    <w:rsid w:val="00401B3A"/>
    <w:rsid w:val="00426476"/>
    <w:rsid w:val="00445829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05F8C"/>
    <w:rsid w:val="00527E9F"/>
    <w:rsid w:val="00530F44"/>
    <w:rsid w:val="00551073"/>
    <w:rsid w:val="00562721"/>
    <w:rsid w:val="00592F5F"/>
    <w:rsid w:val="005A67D4"/>
    <w:rsid w:val="005A73D4"/>
    <w:rsid w:val="005B3B10"/>
    <w:rsid w:val="005C1668"/>
    <w:rsid w:val="005D04A6"/>
    <w:rsid w:val="005D656E"/>
    <w:rsid w:val="005E03FB"/>
    <w:rsid w:val="005E1787"/>
    <w:rsid w:val="005E730A"/>
    <w:rsid w:val="005F151B"/>
    <w:rsid w:val="005F23E2"/>
    <w:rsid w:val="006143B2"/>
    <w:rsid w:val="0062048A"/>
    <w:rsid w:val="00632F6B"/>
    <w:rsid w:val="0065017B"/>
    <w:rsid w:val="006562BE"/>
    <w:rsid w:val="0067621F"/>
    <w:rsid w:val="00680F3A"/>
    <w:rsid w:val="00684E56"/>
    <w:rsid w:val="006C3301"/>
    <w:rsid w:val="006D4F70"/>
    <w:rsid w:val="006E28EF"/>
    <w:rsid w:val="006E5B52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C644E"/>
    <w:rsid w:val="007D39B6"/>
    <w:rsid w:val="007E0732"/>
    <w:rsid w:val="007E29EC"/>
    <w:rsid w:val="007E604E"/>
    <w:rsid w:val="007F2C21"/>
    <w:rsid w:val="007F4389"/>
    <w:rsid w:val="00812EFA"/>
    <w:rsid w:val="00814757"/>
    <w:rsid w:val="00816A2F"/>
    <w:rsid w:val="00840220"/>
    <w:rsid w:val="0084729F"/>
    <w:rsid w:val="00850A8B"/>
    <w:rsid w:val="00852EA4"/>
    <w:rsid w:val="00867DC3"/>
    <w:rsid w:val="00885BF8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64D96"/>
    <w:rsid w:val="00971252"/>
    <w:rsid w:val="00995DA7"/>
    <w:rsid w:val="009A0090"/>
    <w:rsid w:val="009D3507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87977"/>
    <w:rsid w:val="00A93B8F"/>
    <w:rsid w:val="00AA3DED"/>
    <w:rsid w:val="00AA41DE"/>
    <w:rsid w:val="00AB5CAE"/>
    <w:rsid w:val="00AE1443"/>
    <w:rsid w:val="00AE3B41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54DE"/>
    <w:rsid w:val="00B4711B"/>
    <w:rsid w:val="00B77FBC"/>
    <w:rsid w:val="00B80410"/>
    <w:rsid w:val="00B9475A"/>
    <w:rsid w:val="00B977E0"/>
    <w:rsid w:val="00BA63CA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877D9"/>
    <w:rsid w:val="00C91E86"/>
    <w:rsid w:val="00CA5986"/>
    <w:rsid w:val="00CB11FC"/>
    <w:rsid w:val="00CC7981"/>
    <w:rsid w:val="00CE7729"/>
    <w:rsid w:val="00D237ED"/>
    <w:rsid w:val="00D258F5"/>
    <w:rsid w:val="00D272D4"/>
    <w:rsid w:val="00D47EB7"/>
    <w:rsid w:val="00D92DAC"/>
    <w:rsid w:val="00D93E0C"/>
    <w:rsid w:val="00DB28EF"/>
    <w:rsid w:val="00DB4835"/>
    <w:rsid w:val="00DC7F56"/>
    <w:rsid w:val="00DD7900"/>
    <w:rsid w:val="00E270DE"/>
    <w:rsid w:val="00E358C8"/>
    <w:rsid w:val="00E61F9C"/>
    <w:rsid w:val="00E65E58"/>
    <w:rsid w:val="00E66E78"/>
    <w:rsid w:val="00E95490"/>
    <w:rsid w:val="00EA2A7F"/>
    <w:rsid w:val="00EB6DB3"/>
    <w:rsid w:val="00EC047C"/>
    <w:rsid w:val="00EC2D0A"/>
    <w:rsid w:val="00EF2A04"/>
    <w:rsid w:val="00EF53E0"/>
    <w:rsid w:val="00EF5C64"/>
    <w:rsid w:val="00F05B8C"/>
    <w:rsid w:val="00F11338"/>
    <w:rsid w:val="00F12E0F"/>
    <w:rsid w:val="00F25ED3"/>
    <w:rsid w:val="00F378AD"/>
    <w:rsid w:val="00F51BF7"/>
    <w:rsid w:val="00F55393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A18D2329-A051-4446-A569-7BD89BCB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3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20CC-B186-498A-A2C8-719D3354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Sina Mojaver</cp:lastModifiedBy>
  <cp:revision>5</cp:revision>
  <cp:lastPrinted>2020-08-02T12:25:00Z</cp:lastPrinted>
  <dcterms:created xsi:type="dcterms:W3CDTF">2024-01-26T09:05:00Z</dcterms:created>
  <dcterms:modified xsi:type="dcterms:W3CDTF">2025-02-03T13:37:00Z</dcterms:modified>
</cp:coreProperties>
</file>